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7F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14:paraId="58B245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bCs/>
          <w:sz w:val="36"/>
          <w:szCs w:val="36"/>
        </w:rPr>
      </w:pPr>
    </w:p>
    <w:p w14:paraId="3C3815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bCs/>
          <w:sz w:val="36"/>
          <w:szCs w:val="36"/>
        </w:rPr>
      </w:pPr>
      <w:bookmarkStart w:id="0" w:name="_GoBack"/>
      <w:r>
        <w:rPr>
          <w:rFonts w:hint="default" w:ascii="Times New Roman" w:hAnsi="Times New Roman" w:eastAsia="方正小标宋简体" w:cs="Times New Roman"/>
          <w:b/>
          <w:bCs/>
          <w:sz w:val="36"/>
          <w:szCs w:val="36"/>
        </w:rPr>
        <w:t>职业教育专业领域垂类模型建设项目（第</w:t>
      </w:r>
      <w:r>
        <w:rPr>
          <w:rFonts w:hint="eastAsia" w:ascii="Times New Roman" w:hAnsi="Times New Roman" w:eastAsia="方正小标宋简体" w:cs="Times New Roman"/>
          <w:b/>
          <w:bCs/>
          <w:sz w:val="36"/>
          <w:szCs w:val="36"/>
          <w:lang w:val="en-US" w:eastAsia="zh-CN"/>
        </w:rPr>
        <w:t>三</w:t>
      </w:r>
      <w:r>
        <w:rPr>
          <w:rFonts w:hint="default" w:ascii="Times New Roman" w:hAnsi="Times New Roman" w:eastAsia="方正小标宋简体" w:cs="Times New Roman"/>
          <w:b/>
          <w:bCs/>
          <w:sz w:val="36"/>
          <w:szCs w:val="36"/>
        </w:rPr>
        <w:t>批）</w:t>
      </w:r>
    </w:p>
    <w:p w14:paraId="297714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bCs/>
          <w:sz w:val="36"/>
          <w:szCs w:val="36"/>
        </w:rPr>
      </w:pPr>
      <w:r>
        <w:rPr>
          <w:rFonts w:hint="eastAsia" w:ascii="Times New Roman" w:hAnsi="Times New Roman" w:eastAsia="方正小标宋简体" w:cs="Times New Roman"/>
          <w:b/>
          <w:bCs/>
          <w:sz w:val="36"/>
          <w:szCs w:val="36"/>
          <w:lang w:val="en-US" w:eastAsia="zh-CN"/>
        </w:rPr>
        <w:t>入选</w:t>
      </w:r>
      <w:r>
        <w:rPr>
          <w:rFonts w:hint="default" w:ascii="Times New Roman" w:hAnsi="Times New Roman" w:eastAsia="方正小标宋简体" w:cs="Times New Roman"/>
          <w:b/>
          <w:bCs/>
          <w:sz w:val="36"/>
          <w:szCs w:val="36"/>
        </w:rPr>
        <w:t>名单</w:t>
      </w:r>
    </w:p>
    <w:bookmarkEnd w:id="0"/>
    <w:p w14:paraId="2BB04A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bCs/>
          <w:sz w:val="36"/>
          <w:szCs w:val="36"/>
        </w:rPr>
      </w:pPr>
    </w:p>
    <w:p w14:paraId="5BCD9B4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32"/>
          <w:lang w:val="en-US" w:eastAsia="zh-CN"/>
        </w:rPr>
        <w:t>云计算专业领域</w:t>
      </w:r>
      <w:r>
        <w:rPr>
          <w:rFonts w:hint="default" w:ascii="Times New Roman" w:hAnsi="Times New Roman" w:eastAsia="黑体" w:cs="Times New Roman"/>
          <w:sz w:val="32"/>
          <w:szCs w:val="40"/>
          <w:lang w:val="en-US" w:eastAsia="zh-CN"/>
        </w:rPr>
        <w:t>（15所）</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857"/>
        <w:gridCol w:w="1298"/>
        <w:gridCol w:w="2770"/>
        <w:gridCol w:w="3597"/>
      </w:tblGrid>
      <w:tr w14:paraId="743C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57" w:type="dxa"/>
            <w:vAlign w:val="center"/>
          </w:tcPr>
          <w:p w14:paraId="76EE4789">
            <w:pPr>
              <w:keepNext w:val="0"/>
              <w:keepLines w:val="0"/>
              <w:widowControl/>
              <w:suppressLineNumbers w:val="0"/>
              <w:snapToGrid w:val="0"/>
              <w:jc w:val="center"/>
              <w:textAlignment w:val="center"/>
              <w:rPr>
                <w:rFonts w:hint="default" w:ascii="Times New Roman" w:hAnsi="Times New Roman" w:eastAsia="黑体" w:cs="Times New Roman"/>
                <w:b w:val="0"/>
                <w:bCs/>
                <w:sz w:val="24"/>
                <w:szCs w:val="40"/>
                <w:vertAlign w:val="baseline"/>
                <w:lang w:val="en-US" w:eastAsia="zh-CN"/>
              </w:rPr>
            </w:pPr>
            <w:r>
              <w:rPr>
                <w:rFonts w:hint="default" w:ascii="Times New Roman" w:hAnsi="Times New Roman" w:eastAsia="黑体" w:cs="Times New Roman"/>
                <w:b w:val="0"/>
                <w:bCs/>
                <w:i w:val="0"/>
                <w:iCs w:val="0"/>
                <w:color w:val="000000"/>
                <w:kern w:val="0"/>
                <w:sz w:val="24"/>
                <w:szCs w:val="24"/>
                <w:u w:val="none"/>
                <w:shd w:val="clear" w:color="auto" w:fill="auto"/>
                <w:lang w:val="en-US" w:eastAsia="zh-CN" w:bidi="ar"/>
              </w:rPr>
              <w:t>序号</w:t>
            </w:r>
          </w:p>
        </w:tc>
        <w:tc>
          <w:tcPr>
            <w:tcW w:w="1298" w:type="dxa"/>
            <w:vAlign w:val="center"/>
          </w:tcPr>
          <w:p w14:paraId="6D5ECE2E">
            <w:pPr>
              <w:keepNext w:val="0"/>
              <w:keepLines w:val="0"/>
              <w:widowControl/>
              <w:suppressLineNumbers w:val="0"/>
              <w:snapToGrid w:val="0"/>
              <w:jc w:val="center"/>
              <w:textAlignment w:val="center"/>
              <w:rPr>
                <w:rFonts w:hint="default" w:ascii="Times New Roman" w:hAnsi="Times New Roman" w:eastAsia="黑体" w:cs="Times New Roman"/>
                <w:b w:val="0"/>
                <w:bCs/>
                <w:sz w:val="24"/>
                <w:szCs w:val="40"/>
                <w:vertAlign w:val="baseline"/>
                <w:lang w:val="en-US" w:eastAsia="zh-CN"/>
              </w:rPr>
            </w:pPr>
            <w:r>
              <w:rPr>
                <w:rFonts w:hint="default" w:ascii="Times New Roman" w:hAnsi="Times New Roman" w:eastAsia="黑体" w:cs="Times New Roman"/>
                <w:b w:val="0"/>
                <w:bCs/>
                <w:i w:val="0"/>
                <w:iCs w:val="0"/>
                <w:color w:val="000000"/>
                <w:kern w:val="0"/>
                <w:sz w:val="24"/>
                <w:szCs w:val="24"/>
                <w:u w:val="none"/>
                <w:shd w:val="clear" w:color="auto" w:fill="auto"/>
                <w:lang w:val="en-US" w:eastAsia="zh-CN" w:bidi="ar"/>
              </w:rPr>
              <w:t>所属省份</w:t>
            </w:r>
          </w:p>
        </w:tc>
        <w:tc>
          <w:tcPr>
            <w:tcW w:w="2770" w:type="dxa"/>
            <w:vAlign w:val="center"/>
          </w:tcPr>
          <w:p w14:paraId="34C413FE">
            <w:pPr>
              <w:keepNext w:val="0"/>
              <w:keepLines w:val="0"/>
              <w:widowControl/>
              <w:suppressLineNumbers w:val="0"/>
              <w:snapToGrid w:val="0"/>
              <w:jc w:val="center"/>
              <w:textAlignment w:val="center"/>
              <w:rPr>
                <w:rFonts w:hint="default" w:ascii="Times New Roman" w:hAnsi="Times New Roman" w:eastAsia="黑体" w:cs="Times New Roman"/>
                <w:b w:val="0"/>
                <w:bCs/>
                <w:sz w:val="24"/>
                <w:szCs w:val="40"/>
                <w:vertAlign w:val="baseline"/>
                <w:lang w:val="en-US" w:eastAsia="zh-CN"/>
              </w:rPr>
            </w:pPr>
            <w:r>
              <w:rPr>
                <w:rFonts w:hint="default" w:ascii="Times New Roman" w:hAnsi="Times New Roman" w:eastAsia="黑体" w:cs="Times New Roman"/>
                <w:b w:val="0"/>
                <w:bCs/>
                <w:i w:val="0"/>
                <w:iCs w:val="0"/>
                <w:color w:val="000000"/>
                <w:kern w:val="0"/>
                <w:sz w:val="24"/>
                <w:szCs w:val="24"/>
                <w:u w:val="none"/>
                <w:shd w:val="clear" w:color="auto" w:fill="auto"/>
                <w:lang w:val="en-US" w:eastAsia="zh-CN" w:bidi="ar"/>
              </w:rPr>
              <w:t>学校名称</w:t>
            </w:r>
          </w:p>
        </w:tc>
        <w:tc>
          <w:tcPr>
            <w:tcW w:w="3597" w:type="dxa"/>
            <w:vAlign w:val="center"/>
          </w:tcPr>
          <w:p w14:paraId="07E934C9">
            <w:pPr>
              <w:keepNext w:val="0"/>
              <w:keepLines w:val="0"/>
              <w:widowControl/>
              <w:suppressLineNumbers w:val="0"/>
              <w:snapToGrid w:val="0"/>
              <w:jc w:val="center"/>
              <w:textAlignment w:val="center"/>
              <w:rPr>
                <w:rFonts w:hint="default" w:ascii="Times New Roman" w:hAnsi="Times New Roman" w:eastAsia="黑体" w:cs="Times New Roman"/>
                <w:b w:val="0"/>
                <w:bCs/>
                <w:sz w:val="24"/>
                <w:szCs w:val="40"/>
                <w:vertAlign w:val="baseline"/>
                <w:lang w:val="en-US" w:eastAsia="zh-CN"/>
              </w:rPr>
            </w:pPr>
            <w:r>
              <w:rPr>
                <w:rFonts w:hint="default" w:ascii="Times New Roman" w:hAnsi="Times New Roman" w:eastAsia="黑体" w:cs="Times New Roman"/>
                <w:b w:val="0"/>
                <w:bCs/>
                <w:i w:val="0"/>
                <w:iCs w:val="0"/>
                <w:color w:val="000000"/>
                <w:kern w:val="0"/>
                <w:sz w:val="24"/>
                <w:szCs w:val="24"/>
                <w:u w:val="none"/>
                <w:shd w:val="clear" w:color="auto" w:fill="auto"/>
                <w:lang w:val="en-US" w:eastAsia="zh-CN" w:bidi="ar"/>
              </w:rPr>
              <w:t>项目名称</w:t>
            </w:r>
          </w:p>
        </w:tc>
      </w:tr>
      <w:tr w14:paraId="107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5F28323D">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1</w:t>
            </w:r>
          </w:p>
        </w:tc>
        <w:tc>
          <w:tcPr>
            <w:tcW w:w="1298" w:type="dxa"/>
            <w:vAlign w:val="center"/>
          </w:tcPr>
          <w:p w14:paraId="53A1E477">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河北</w:t>
            </w:r>
          </w:p>
        </w:tc>
        <w:tc>
          <w:tcPr>
            <w:tcW w:w="2770" w:type="dxa"/>
            <w:vAlign w:val="center"/>
          </w:tcPr>
          <w:p w14:paraId="4D893558">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河北化工医药职业技术学院</w:t>
            </w:r>
          </w:p>
        </w:tc>
        <w:tc>
          <w:tcPr>
            <w:tcW w:w="3597" w:type="dxa"/>
            <w:vAlign w:val="center"/>
          </w:tcPr>
          <w:p w14:paraId="0B094C71">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医药与大健康即时零售供应链上云垂类模型建设</w:t>
            </w:r>
          </w:p>
        </w:tc>
      </w:tr>
      <w:tr w14:paraId="1654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716237DE">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2</w:t>
            </w:r>
          </w:p>
        </w:tc>
        <w:tc>
          <w:tcPr>
            <w:tcW w:w="1298" w:type="dxa"/>
            <w:vAlign w:val="center"/>
          </w:tcPr>
          <w:p w14:paraId="32A95ADB">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70" w:type="dxa"/>
            <w:vAlign w:val="center"/>
          </w:tcPr>
          <w:p w14:paraId="5FF90E4E">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江苏城乡建设职业学院</w:t>
            </w:r>
          </w:p>
        </w:tc>
        <w:tc>
          <w:tcPr>
            <w:tcW w:w="3597" w:type="dxa"/>
            <w:vAlign w:val="center"/>
          </w:tcPr>
          <w:p w14:paraId="34A9A34D">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智慧建筑教育云平台的多智能体开发与应用</w:t>
            </w:r>
          </w:p>
        </w:tc>
      </w:tr>
      <w:tr w14:paraId="753B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3DC9D325">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3</w:t>
            </w:r>
          </w:p>
        </w:tc>
        <w:tc>
          <w:tcPr>
            <w:tcW w:w="1298" w:type="dxa"/>
            <w:vAlign w:val="center"/>
          </w:tcPr>
          <w:p w14:paraId="75C43310">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70" w:type="dxa"/>
            <w:vAlign w:val="center"/>
          </w:tcPr>
          <w:p w14:paraId="398966C6">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江阴职业技术学院</w:t>
            </w:r>
          </w:p>
        </w:tc>
        <w:tc>
          <w:tcPr>
            <w:tcW w:w="3597" w:type="dxa"/>
            <w:vAlign w:val="center"/>
          </w:tcPr>
          <w:p w14:paraId="5523CF7B">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云计算领域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云智赋能・育见未来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垂类模型开发与应用</w:t>
            </w:r>
          </w:p>
        </w:tc>
      </w:tr>
      <w:tr w14:paraId="4C5D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32A5D803">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4</w:t>
            </w:r>
          </w:p>
        </w:tc>
        <w:tc>
          <w:tcPr>
            <w:tcW w:w="1298" w:type="dxa"/>
            <w:vAlign w:val="center"/>
          </w:tcPr>
          <w:p w14:paraId="75161586">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70" w:type="dxa"/>
            <w:vAlign w:val="center"/>
          </w:tcPr>
          <w:p w14:paraId="794327F0">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浙江长征职业技术学院</w:t>
            </w:r>
          </w:p>
        </w:tc>
        <w:tc>
          <w:tcPr>
            <w:tcW w:w="3597" w:type="dxa"/>
            <w:vAlign w:val="center"/>
          </w:tcPr>
          <w:p w14:paraId="38FEB3A4">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通义千问赋能云数据安全与智能运维垂类模型及课程开发</w:t>
            </w:r>
          </w:p>
        </w:tc>
      </w:tr>
      <w:tr w14:paraId="0593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007F078A">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5</w:t>
            </w:r>
          </w:p>
        </w:tc>
        <w:tc>
          <w:tcPr>
            <w:tcW w:w="1298" w:type="dxa"/>
            <w:vAlign w:val="center"/>
          </w:tcPr>
          <w:p w14:paraId="108BE170">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福建</w:t>
            </w:r>
          </w:p>
        </w:tc>
        <w:tc>
          <w:tcPr>
            <w:tcW w:w="2770" w:type="dxa"/>
            <w:vAlign w:val="center"/>
          </w:tcPr>
          <w:p w14:paraId="22D39CC8">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厦门城市职业学院</w:t>
            </w:r>
          </w:p>
        </w:tc>
        <w:tc>
          <w:tcPr>
            <w:tcW w:w="3597" w:type="dxa"/>
            <w:vAlign w:val="center"/>
          </w:tcPr>
          <w:p w14:paraId="2361E690">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智能数字技术专业群垂直类大模型</w:t>
            </w:r>
          </w:p>
        </w:tc>
      </w:tr>
      <w:tr w14:paraId="2B0A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02548F7C">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sz w:val="24"/>
                <w:szCs w:val="24"/>
                <w:u w:val="none"/>
                <w:lang w:val="en-US" w:eastAsia="zh-CN"/>
              </w:rPr>
              <w:t>6</w:t>
            </w:r>
          </w:p>
        </w:tc>
        <w:tc>
          <w:tcPr>
            <w:tcW w:w="1298" w:type="dxa"/>
            <w:vAlign w:val="center"/>
          </w:tcPr>
          <w:p w14:paraId="6F2048DF">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江西</w:t>
            </w:r>
          </w:p>
        </w:tc>
        <w:tc>
          <w:tcPr>
            <w:tcW w:w="2770" w:type="dxa"/>
            <w:vAlign w:val="center"/>
          </w:tcPr>
          <w:p w14:paraId="504A3FC0">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赣州职业技术学院</w:t>
            </w:r>
          </w:p>
        </w:tc>
        <w:tc>
          <w:tcPr>
            <w:tcW w:w="3597" w:type="dxa"/>
            <w:vAlign w:val="center"/>
          </w:tcPr>
          <w:p w14:paraId="2A2F5A6D">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赣职云盾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面向云计算安全运维的教学垂直大模型建设</w:t>
            </w:r>
          </w:p>
        </w:tc>
      </w:tr>
      <w:tr w14:paraId="6460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37F976D1">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sz w:val="24"/>
                <w:szCs w:val="24"/>
                <w:u w:val="none"/>
                <w:lang w:val="en-US" w:eastAsia="zh-CN"/>
              </w:rPr>
              <w:t>7</w:t>
            </w:r>
          </w:p>
        </w:tc>
        <w:tc>
          <w:tcPr>
            <w:tcW w:w="1298" w:type="dxa"/>
            <w:vAlign w:val="center"/>
          </w:tcPr>
          <w:p w14:paraId="3DC2EFCD">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江西</w:t>
            </w:r>
          </w:p>
        </w:tc>
        <w:tc>
          <w:tcPr>
            <w:tcW w:w="2770" w:type="dxa"/>
            <w:vAlign w:val="center"/>
          </w:tcPr>
          <w:p w14:paraId="601E67C9">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江西软件职业技术大学</w:t>
            </w:r>
          </w:p>
        </w:tc>
        <w:tc>
          <w:tcPr>
            <w:tcW w:w="3597" w:type="dxa"/>
            <w:vAlign w:val="center"/>
          </w:tcPr>
          <w:p w14:paraId="2E028250">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联盟云调度大模型建设及AI赋能课程开发</w:t>
            </w:r>
          </w:p>
        </w:tc>
      </w:tr>
      <w:tr w14:paraId="254C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38823C41">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sz w:val="24"/>
                <w:szCs w:val="24"/>
                <w:u w:val="none"/>
                <w:lang w:val="en-US" w:eastAsia="zh-CN"/>
              </w:rPr>
              <w:t>8</w:t>
            </w:r>
          </w:p>
        </w:tc>
        <w:tc>
          <w:tcPr>
            <w:tcW w:w="1298" w:type="dxa"/>
            <w:vAlign w:val="center"/>
          </w:tcPr>
          <w:p w14:paraId="0512510B">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vAlign w:val="center"/>
          </w:tcPr>
          <w:p w14:paraId="748D5348">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青岛职业技术学院</w:t>
            </w:r>
          </w:p>
        </w:tc>
        <w:tc>
          <w:tcPr>
            <w:tcW w:w="3597" w:type="dxa"/>
            <w:vAlign w:val="center"/>
          </w:tcPr>
          <w:p w14:paraId="4860419A">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青云智炼・职教垂类大模型产教融合创新项目</w:t>
            </w:r>
          </w:p>
        </w:tc>
      </w:tr>
      <w:tr w14:paraId="7B42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554B407B">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9</w:t>
            </w:r>
          </w:p>
        </w:tc>
        <w:tc>
          <w:tcPr>
            <w:tcW w:w="1298" w:type="dxa"/>
            <w:vAlign w:val="center"/>
          </w:tcPr>
          <w:p w14:paraId="307AD76C">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vAlign w:val="center"/>
          </w:tcPr>
          <w:p w14:paraId="5B1CC0A1">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淄博职业技术大学</w:t>
            </w:r>
          </w:p>
        </w:tc>
        <w:tc>
          <w:tcPr>
            <w:tcW w:w="3597" w:type="dxa"/>
            <w:vAlign w:val="center"/>
          </w:tcPr>
          <w:p w14:paraId="4BFC3D75">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云计算专业领域垂类模型共建与AI赋能课程开发项目</w:t>
            </w:r>
          </w:p>
        </w:tc>
      </w:tr>
      <w:tr w14:paraId="1AD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25D85E7D">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10</w:t>
            </w:r>
          </w:p>
        </w:tc>
        <w:tc>
          <w:tcPr>
            <w:tcW w:w="1298" w:type="dxa"/>
            <w:vAlign w:val="center"/>
          </w:tcPr>
          <w:p w14:paraId="2DA161C5">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湖北</w:t>
            </w:r>
          </w:p>
        </w:tc>
        <w:tc>
          <w:tcPr>
            <w:tcW w:w="2770" w:type="dxa"/>
            <w:vAlign w:val="center"/>
          </w:tcPr>
          <w:p w14:paraId="658BC959">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湖北科技职业学院</w:t>
            </w:r>
          </w:p>
        </w:tc>
        <w:tc>
          <w:tcPr>
            <w:tcW w:w="3597" w:type="dxa"/>
            <w:vAlign w:val="center"/>
          </w:tcPr>
          <w:p w14:paraId="5821F8EF">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基于阿里云通义大模型的云计算领域垂类模型建设与人才培养项目</w:t>
            </w:r>
          </w:p>
        </w:tc>
      </w:tr>
      <w:tr w14:paraId="4FFD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0629AD7C">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11</w:t>
            </w:r>
          </w:p>
        </w:tc>
        <w:tc>
          <w:tcPr>
            <w:tcW w:w="1298" w:type="dxa"/>
            <w:vAlign w:val="center"/>
          </w:tcPr>
          <w:p w14:paraId="484C7536">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w:t>
            </w:r>
          </w:p>
        </w:tc>
        <w:tc>
          <w:tcPr>
            <w:tcW w:w="2770" w:type="dxa"/>
            <w:vAlign w:val="center"/>
          </w:tcPr>
          <w:p w14:paraId="6444AC92">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广东理工职业学院</w:t>
            </w:r>
          </w:p>
        </w:tc>
        <w:tc>
          <w:tcPr>
            <w:tcW w:w="3597" w:type="dxa"/>
            <w:vAlign w:val="center"/>
          </w:tcPr>
          <w:p w14:paraId="55A8C099">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云物协同，多模互联，绿色慧造，质感未来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垂类大模型的开发与应用</w:t>
            </w:r>
          </w:p>
        </w:tc>
      </w:tr>
      <w:tr w14:paraId="431F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15B192C0">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12</w:t>
            </w:r>
          </w:p>
        </w:tc>
        <w:tc>
          <w:tcPr>
            <w:tcW w:w="1298" w:type="dxa"/>
            <w:vAlign w:val="center"/>
          </w:tcPr>
          <w:p w14:paraId="2A707F8E">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w:t>
            </w:r>
          </w:p>
        </w:tc>
        <w:tc>
          <w:tcPr>
            <w:tcW w:w="2770" w:type="dxa"/>
            <w:vAlign w:val="center"/>
          </w:tcPr>
          <w:p w14:paraId="2793FF4D">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广东农工商职业技术学院</w:t>
            </w:r>
          </w:p>
        </w:tc>
        <w:tc>
          <w:tcPr>
            <w:tcW w:w="3597" w:type="dxa"/>
            <w:vAlign w:val="center"/>
          </w:tcPr>
          <w:p w14:paraId="2401C1D2">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粤农大模型建设</w:t>
            </w:r>
          </w:p>
        </w:tc>
      </w:tr>
      <w:tr w14:paraId="0A93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39E2477B">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sz w:val="24"/>
                <w:szCs w:val="24"/>
                <w:u w:val="none"/>
                <w:lang w:val="en-US" w:eastAsia="zh-CN"/>
              </w:rPr>
              <w:t>13</w:t>
            </w:r>
          </w:p>
        </w:tc>
        <w:tc>
          <w:tcPr>
            <w:tcW w:w="1298" w:type="dxa"/>
            <w:vAlign w:val="center"/>
          </w:tcPr>
          <w:p w14:paraId="2E2B9F95">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重庆</w:t>
            </w:r>
          </w:p>
        </w:tc>
        <w:tc>
          <w:tcPr>
            <w:tcW w:w="2770" w:type="dxa"/>
            <w:vAlign w:val="center"/>
          </w:tcPr>
          <w:p w14:paraId="3837C3AD">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重庆三峡职业学院</w:t>
            </w:r>
          </w:p>
        </w:tc>
        <w:tc>
          <w:tcPr>
            <w:tcW w:w="3597" w:type="dxa"/>
            <w:vAlign w:val="center"/>
          </w:tcPr>
          <w:p w14:paraId="48ACD962">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三峡云智</w:t>
            </w:r>
          </w:p>
        </w:tc>
      </w:tr>
      <w:tr w14:paraId="011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0E169132">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sz w:val="24"/>
                <w:szCs w:val="24"/>
                <w:u w:val="none"/>
                <w:lang w:val="en-US" w:eastAsia="zh-CN"/>
              </w:rPr>
              <w:t>14</w:t>
            </w:r>
          </w:p>
        </w:tc>
        <w:tc>
          <w:tcPr>
            <w:tcW w:w="1298" w:type="dxa"/>
            <w:vAlign w:val="center"/>
          </w:tcPr>
          <w:p w14:paraId="796B47AD">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贵州</w:t>
            </w:r>
          </w:p>
        </w:tc>
        <w:tc>
          <w:tcPr>
            <w:tcW w:w="2770" w:type="dxa"/>
            <w:vAlign w:val="center"/>
          </w:tcPr>
          <w:p w14:paraId="414F1984">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贵州轻工职业大学</w:t>
            </w:r>
          </w:p>
        </w:tc>
        <w:tc>
          <w:tcPr>
            <w:tcW w:w="3597" w:type="dxa"/>
            <w:vAlign w:val="center"/>
          </w:tcPr>
          <w:p w14:paraId="31439A99">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云计算技术应用专业领域垂类模型建设</w:t>
            </w:r>
          </w:p>
        </w:tc>
      </w:tr>
      <w:tr w14:paraId="2467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7" w:type="dxa"/>
            <w:vAlign w:val="center"/>
          </w:tcPr>
          <w:p w14:paraId="0E5355B1">
            <w:pPr>
              <w:keepNext w:val="0"/>
              <w:keepLines w:val="0"/>
              <w:widowControl/>
              <w:suppressLineNumbers w:val="0"/>
              <w:snapToGrid w:val="0"/>
              <w:jc w:val="center"/>
              <w:textAlignment w:val="center"/>
              <w:rPr>
                <w:rFonts w:hint="default" w:ascii="Times New Roman" w:hAnsi="Times New Roman" w:eastAsia="黑体" w:cs="Times New Roman"/>
                <w:sz w:val="24"/>
                <w:szCs w:val="40"/>
                <w:vertAlign w:val="baseline"/>
                <w:lang w:val="en-US" w:eastAsia="zh-CN"/>
              </w:rPr>
            </w:pPr>
            <w:r>
              <w:rPr>
                <w:rFonts w:hint="default" w:ascii="Times New Roman" w:hAnsi="Times New Roman" w:eastAsia="黑体" w:cs="Times New Roman"/>
                <w:i w:val="0"/>
                <w:iCs w:val="0"/>
                <w:color w:val="000000"/>
                <w:sz w:val="24"/>
                <w:szCs w:val="24"/>
                <w:u w:val="none"/>
                <w:lang w:val="en-US" w:eastAsia="zh-CN"/>
              </w:rPr>
              <w:t>15</w:t>
            </w:r>
          </w:p>
        </w:tc>
        <w:tc>
          <w:tcPr>
            <w:tcW w:w="1298" w:type="dxa"/>
            <w:vAlign w:val="center"/>
          </w:tcPr>
          <w:p w14:paraId="3FA0C7AF">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甘肃</w:t>
            </w:r>
          </w:p>
        </w:tc>
        <w:tc>
          <w:tcPr>
            <w:tcW w:w="2770" w:type="dxa"/>
            <w:vAlign w:val="center"/>
          </w:tcPr>
          <w:p w14:paraId="1A309974">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甘肃交通职业技术学院</w:t>
            </w:r>
          </w:p>
        </w:tc>
        <w:tc>
          <w:tcPr>
            <w:tcW w:w="3597" w:type="dxa"/>
            <w:vAlign w:val="center"/>
          </w:tcPr>
          <w:p w14:paraId="19EF5507">
            <w:pPr>
              <w:keepNext w:val="0"/>
              <w:keepLines w:val="0"/>
              <w:widowControl/>
              <w:suppressLineNumbers w:val="0"/>
              <w:snapToGrid w:val="0"/>
              <w:jc w:val="center"/>
              <w:textAlignment w:val="center"/>
              <w:rPr>
                <w:rFonts w:hint="default" w:ascii="Times New Roman" w:hAnsi="Times New Roman" w:eastAsia="仿宋_GB2312" w:cs="Times New Roman"/>
                <w:sz w:val="24"/>
                <w:szCs w:val="40"/>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智行云图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AI赋能车路云协同 智能交通优化项目</w:t>
            </w:r>
          </w:p>
        </w:tc>
      </w:tr>
    </w:tbl>
    <w:p w14:paraId="099C879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40"/>
          <w:lang w:val="en-US" w:eastAsia="zh-CN"/>
        </w:rPr>
      </w:pPr>
      <w:r>
        <w:rPr>
          <w:rFonts w:hint="eastAsia" w:ascii="Times New Roman" w:hAnsi="Times New Roman" w:eastAsia="黑体" w:cs="Times New Roman"/>
          <w:sz w:val="32"/>
          <w:szCs w:val="32"/>
          <w:lang w:val="en-US" w:eastAsia="zh-CN"/>
        </w:rPr>
        <w:t>人工智能专业领域</w:t>
      </w:r>
      <w:r>
        <w:rPr>
          <w:rFonts w:hint="eastAsia" w:ascii="黑体" w:hAnsi="黑体" w:eastAsia="黑体" w:cs="黑体"/>
          <w:sz w:val="32"/>
          <w:szCs w:val="40"/>
          <w:lang w:val="en-US" w:eastAsia="zh-CN"/>
        </w:rPr>
        <w:t>（</w:t>
      </w:r>
      <w:r>
        <w:rPr>
          <w:rFonts w:hint="default" w:ascii="Times New Roman" w:hAnsi="Times New Roman" w:eastAsia="黑体" w:cs="Times New Roman"/>
          <w:sz w:val="32"/>
          <w:szCs w:val="40"/>
          <w:lang w:val="en-US" w:eastAsia="zh-CN"/>
        </w:rPr>
        <w:t>41</w:t>
      </w:r>
      <w:r>
        <w:rPr>
          <w:rFonts w:hint="eastAsia" w:ascii="黑体" w:hAnsi="黑体" w:eastAsia="黑体" w:cs="黑体"/>
          <w:sz w:val="32"/>
          <w:szCs w:val="40"/>
          <w:lang w:val="en-US" w:eastAsia="zh-CN"/>
        </w:rPr>
        <w:t>所）</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1298"/>
        <w:gridCol w:w="2765"/>
        <w:gridCol w:w="3597"/>
      </w:tblGrid>
      <w:tr w14:paraId="5A4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000000" w:fill="FFFFFF" w:themeFill="background1"/>
            <w:tcMar>
              <w:top w:w="0" w:type="dxa"/>
              <w:left w:w="108" w:type="dxa"/>
              <w:bottom w:w="0" w:type="dxa"/>
              <w:right w:w="108" w:type="dxa"/>
            </w:tcMar>
            <w:vAlign w:val="center"/>
          </w:tcPr>
          <w:p w14:paraId="6EC6842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4"/>
                <w:szCs w:val="24"/>
                <w:u w:val="none"/>
                <w:lang w:val="en-US" w:eastAsia="zh-CN" w:bidi="ar-SA"/>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themeFill="background1"/>
            <w:tcMar>
              <w:top w:w="0" w:type="dxa"/>
              <w:left w:w="108" w:type="dxa"/>
              <w:bottom w:w="0" w:type="dxa"/>
              <w:right w:w="108" w:type="dxa"/>
            </w:tcMar>
            <w:vAlign w:val="center"/>
          </w:tcPr>
          <w:p w14:paraId="4DD08D7F">
            <w:pPr>
              <w:keepNext w:val="0"/>
              <w:keepLines w:val="0"/>
              <w:widowControl/>
              <w:suppressLineNumbers w:val="0"/>
              <w:jc w:val="center"/>
              <w:textAlignment w:val="center"/>
              <w:rPr>
                <w:rFonts w:hint="eastAsia" w:ascii="Times New Roman" w:hAnsi="Times New Roman" w:eastAsia="黑体" w:cs="Times New Roman"/>
                <w:b w:val="0"/>
                <w:bCs w:val="0"/>
                <w:i w:val="0"/>
                <w:iCs w:val="0"/>
                <w:color w:val="000000"/>
                <w:kern w:val="2"/>
                <w:sz w:val="24"/>
                <w:szCs w:val="24"/>
                <w:u w:val="none"/>
                <w:lang w:val="en-US" w:eastAsia="zh-CN" w:bidi="ar-SA"/>
              </w:rPr>
            </w:pPr>
            <w:r>
              <w:rPr>
                <w:rFonts w:hint="eastAsia" w:ascii="Times New Roman" w:hAnsi="Times New Roman" w:eastAsia="黑体" w:cs="Times New Roman"/>
                <w:b w:val="0"/>
                <w:bCs w:val="0"/>
                <w:i w:val="0"/>
                <w:iCs w:val="0"/>
                <w:color w:val="000000"/>
                <w:sz w:val="24"/>
                <w:szCs w:val="24"/>
                <w:u w:val="none"/>
                <w:lang w:val="en-US" w:eastAsia="zh-CN"/>
              </w:rPr>
              <w:t>所属省份</w:t>
            </w:r>
          </w:p>
        </w:tc>
        <w:tc>
          <w:tcPr>
            <w:tcW w:w="2765" w:type="dxa"/>
            <w:tcBorders>
              <w:top w:val="single" w:color="000000" w:sz="4" w:space="0"/>
              <w:left w:val="single" w:color="000000" w:sz="4" w:space="0"/>
              <w:bottom w:val="single" w:color="000000" w:sz="4" w:space="0"/>
              <w:right w:val="single" w:color="000000" w:sz="4" w:space="0"/>
            </w:tcBorders>
            <w:shd w:val="clear" w:color="000000" w:fill="FFFFFF" w:themeFill="background1"/>
            <w:tcMar>
              <w:top w:w="0" w:type="dxa"/>
              <w:left w:w="108" w:type="dxa"/>
              <w:bottom w:w="0" w:type="dxa"/>
              <w:right w:w="108" w:type="dxa"/>
            </w:tcMar>
            <w:vAlign w:val="center"/>
          </w:tcPr>
          <w:p w14:paraId="6EC02F4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4"/>
                <w:szCs w:val="24"/>
                <w:u w:val="none"/>
                <w:lang w:val="en-US" w:eastAsia="zh-CN" w:bidi="ar-SA"/>
              </w:rPr>
            </w:pPr>
            <w:r>
              <w:rPr>
                <w:rFonts w:hint="default" w:ascii="Times New Roman" w:hAnsi="Times New Roman" w:eastAsia="黑体" w:cs="Times New Roman"/>
                <w:b w:val="0"/>
                <w:bCs w:val="0"/>
                <w:i w:val="0"/>
                <w:iCs w:val="0"/>
                <w:color w:val="000000"/>
                <w:kern w:val="0"/>
                <w:sz w:val="24"/>
                <w:szCs w:val="24"/>
                <w:u w:val="none"/>
                <w:lang w:val="en-US" w:eastAsia="zh-CN" w:bidi="ar"/>
              </w:rPr>
              <w:t>学校名称</w:t>
            </w:r>
          </w:p>
        </w:tc>
        <w:tc>
          <w:tcPr>
            <w:tcW w:w="3597" w:type="dxa"/>
            <w:tcBorders>
              <w:top w:val="single" w:color="000000" w:sz="4" w:space="0"/>
              <w:left w:val="single" w:color="000000" w:sz="4" w:space="0"/>
              <w:bottom w:val="single" w:color="000000" w:sz="4" w:space="0"/>
              <w:right w:val="single" w:color="000000" w:sz="4" w:space="0"/>
            </w:tcBorders>
            <w:shd w:val="clear" w:color="000000" w:fill="FFFFFF" w:themeFill="background1"/>
            <w:tcMar>
              <w:top w:w="0" w:type="dxa"/>
              <w:left w:w="108" w:type="dxa"/>
              <w:bottom w:w="0" w:type="dxa"/>
              <w:right w:w="108" w:type="dxa"/>
            </w:tcMar>
            <w:vAlign w:val="center"/>
          </w:tcPr>
          <w:p w14:paraId="450C992E">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4"/>
                <w:szCs w:val="24"/>
                <w:u w:val="none"/>
                <w:lang w:val="en-US" w:eastAsia="zh-CN" w:bidi="ar-SA"/>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r>
      <w:tr w14:paraId="7A40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C120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30F1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天津</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8DB34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天津铁道职业技术学院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93F1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人工智能赋能铁路电务行业垂类模型开发与应用</w:t>
            </w:r>
          </w:p>
        </w:tc>
      </w:tr>
      <w:tr w14:paraId="7F3E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5E1DBB">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553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河北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92E51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河北工业职业技术大学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4A6C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匠诣垂域：构建大模型支撑的AI课程生态与产教融合模型矩阵</w:t>
            </w:r>
          </w:p>
        </w:tc>
      </w:tr>
      <w:tr w14:paraId="16EE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AA88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72D6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河北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49C7F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河北软件职业技术学院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F1A8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智教云航</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职业教育专业大模型建设</w:t>
            </w:r>
          </w:p>
        </w:tc>
      </w:tr>
      <w:tr w14:paraId="4BBE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5C4D5D">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C622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C394C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鄂尔多斯职业学院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F12F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鄂尔多斯职业学院人工智能专业垂类模型建设项目</w:t>
            </w:r>
          </w:p>
        </w:tc>
      </w:tr>
      <w:tr w14:paraId="562A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94B43A">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62CF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04C5D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内蒙古电子信息职业技术学院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C94B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职业教育专业领域垂类模型赋能人工智能技术应用专业建设项目</w:t>
            </w:r>
          </w:p>
        </w:tc>
      </w:tr>
      <w:tr w14:paraId="50F4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B480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7586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BC40E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江苏建筑职业技术学院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61B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智能建造行业垂类模型建设研究</w:t>
            </w:r>
          </w:p>
        </w:tc>
      </w:tr>
      <w:tr w14:paraId="79D6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CD936D">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7</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990F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BE73D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江苏食品药品职业技术学院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292A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面向食药应用领域的AI+计算机专业群教学垂类模型创新与实践</w:t>
            </w:r>
          </w:p>
        </w:tc>
      </w:tr>
      <w:tr w14:paraId="213B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6C9C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8</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9DF5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FD5F6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南京科技职业学院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D004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人工智能技术专业领域垂直模型建设</w:t>
            </w:r>
          </w:p>
        </w:tc>
      </w:tr>
      <w:tr w14:paraId="4B4D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75DB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9</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A9AB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3733C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南京铁道职业技术学院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CD7A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智慧高铁运维职业教育垂类大模型</w:t>
            </w:r>
          </w:p>
        </w:tc>
      </w:tr>
      <w:tr w14:paraId="659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CB17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8BD1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64FC0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苏州工业园区服务外包职业学院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4C8A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低空经济AI垂类模型建设与产教融合育人项目</w:t>
            </w:r>
          </w:p>
        </w:tc>
      </w:tr>
      <w:tr w14:paraId="34B4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47EF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4230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7DFE1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苏州工艺美术职业技术学院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84BA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基于人工智能的高职艺术设计智能教育项目</w:t>
            </w:r>
          </w:p>
        </w:tc>
      </w:tr>
      <w:tr w14:paraId="7DAB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B21E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F6D6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4BAF9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无锡科技职业学院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5755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区校一体高职人工智能垂类模型应用建设</w:t>
            </w:r>
          </w:p>
        </w:tc>
      </w:tr>
      <w:tr w14:paraId="46B2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9F3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3B5A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EBA44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无锡职业技术</w:t>
            </w: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EBAC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云智物联・智造未来</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面向智能制造的人工智能专业领域垂类模型建设与应用</w:t>
            </w:r>
          </w:p>
        </w:tc>
      </w:tr>
      <w:tr w14:paraId="19E7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687E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23A2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940AE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杭州科技职业技术学院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843D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数字经济类专业领域思政垂类大模型建设与应用</w:t>
            </w:r>
          </w:p>
        </w:tc>
      </w:tr>
      <w:tr w14:paraId="5421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3B40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2BD8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36090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宁波职业技术大学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7C1E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人工智能职教垂类大模型训练与AI课程开发</w:t>
            </w:r>
          </w:p>
        </w:tc>
      </w:tr>
      <w:tr w14:paraId="24EC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E393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6</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CD4B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1B5D0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台州职业技术学院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853A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药都智脑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台州</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原料药+制剂</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生产技术AI大模型建设与研究</w:t>
            </w:r>
          </w:p>
        </w:tc>
      </w:tr>
      <w:tr w14:paraId="25F4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2C28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7</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4509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42F5E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温州科技职业学院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79EA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人工智能驱动下的智慧农业大模型构建与产业赋能实践</w:t>
            </w:r>
          </w:p>
        </w:tc>
      </w:tr>
      <w:tr w14:paraId="429A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9770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8</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9BE7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ACA57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浙江建设职业技术学院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AB1D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人工智能专业领域垂类模型建设</w:t>
            </w:r>
          </w:p>
        </w:tc>
      </w:tr>
      <w:tr w14:paraId="69E6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16E6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19</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8F59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CBEE6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浙江经济职业技术学院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27D9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基于大语言模型的课程智能机器人问答系统</w:t>
            </w:r>
          </w:p>
        </w:tc>
      </w:tr>
      <w:tr w14:paraId="1166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B4C9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8E3F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20387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浙江商业职业技术学院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3E95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人工智能通识课程垂类模型建设与应用</w:t>
            </w:r>
          </w:p>
        </w:tc>
      </w:tr>
      <w:tr w14:paraId="78EF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B88E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A934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安徽</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CE57C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安徽水利水电职业技术学院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299B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职业教育人工智能垂类模型训练与应用创新</w:t>
            </w:r>
          </w:p>
        </w:tc>
      </w:tr>
      <w:tr w14:paraId="1332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D777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7882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安徽</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BEB63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合肥幼儿师范高等专科学校</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BA7B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通义启明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幼教领域大模型建设</w:t>
            </w:r>
          </w:p>
        </w:tc>
      </w:tr>
      <w:tr w14:paraId="379B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86E1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1349D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福建</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E763C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福建信息职业技术学院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5C38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人工智能专业领域垂类模型建设与教学创新应用</w:t>
            </w:r>
          </w:p>
        </w:tc>
      </w:tr>
      <w:tr w14:paraId="304C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1C5C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AC01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福建</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8082B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厦门海洋职业技术学院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8A72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人工智能赋能海洋产业数智化转型</w:t>
            </w:r>
          </w:p>
        </w:tc>
      </w:tr>
      <w:tr w14:paraId="40DE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20D2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3B5F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江西</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03341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江西工业贸易职业技术学院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E15D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粮安智擎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面向国家粮食安全战略的人工智能垂类模型与专业群赋能平台</w:t>
            </w:r>
          </w:p>
        </w:tc>
      </w:tr>
      <w:tr w14:paraId="38E4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767A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6</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18B6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CD857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德州职业技术学院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E3A1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基于通义千问的人工智能技术专业领域垂类模型建设</w:t>
            </w:r>
          </w:p>
        </w:tc>
      </w:tr>
      <w:tr w14:paraId="6984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4C95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7</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CD13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E13FE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东营职业学院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0C01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智网枢垂类大模型</w:t>
            </w:r>
          </w:p>
        </w:tc>
      </w:tr>
      <w:tr w14:paraId="1924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B7B7D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FE2E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2BA8A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山东水利职业学院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6988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基于具身智能的人工智能专业垂类模型建设与应用</w:t>
            </w:r>
          </w:p>
        </w:tc>
      </w:tr>
      <w:tr w14:paraId="3397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431A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29</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369E1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河南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720D1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信阳职业技术学院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9542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云伴智护：智慧康养垂类模型构建与产教赋能应用</w:t>
            </w:r>
          </w:p>
        </w:tc>
      </w:tr>
      <w:tr w14:paraId="37EE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852E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B0BC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河南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37286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郑州旅游职业学院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344B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文旅AI垂类模型建设与产教融合育人项目</w:t>
            </w:r>
          </w:p>
        </w:tc>
      </w:tr>
      <w:tr w14:paraId="3727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E719B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8F14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湖北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BCA70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武汉交通职业学院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A44C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职业教育人工智能垂类模型与智慧教育融合创新项目</w:t>
            </w:r>
          </w:p>
        </w:tc>
      </w:tr>
      <w:tr w14:paraId="2074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660C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77F8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湖南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F1C01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湖南工程职业技术学院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CA28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产教融合视角下人工智能技术应用专业课程垂类模型建设</w:t>
            </w:r>
          </w:p>
        </w:tc>
      </w:tr>
      <w:tr w14:paraId="7323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DB73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B001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湖南</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E6B3D3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湖南铁道职业技术学院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63266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人工智能职业教育专业领域垂类模型建设</w:t>
            </w:r>
          </w:p>
        </w:tc>
      </w:tr>
      <w:tr w14:paraId="1C31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D8CC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EB88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0CDDE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东莞职业技术学院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6026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基于通义千问的高职人工智能专业垂类大模型与场景化课程共建实践研究</w:t>
            </w:r>
          </w:p>
        </w:tc>
      </w:tr>
      <w:tr w14:paraId="28CD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CC823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1A2C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2F350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广州铁路职业技术学院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A115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面向轨道运输物流货物的智慧管理模型与课程开发</w:t>
            </w:r>
          </w:p>
        </w:tc>
      </w:tr>
      <w:tr w14:paraId="6C3E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46C8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6770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9F464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江门职业技术学院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D690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面向智能家电的行业垂类大模型实践与协同育人体系建设项目</w:t>
            </w:r>
          </w:p>
        </w:tc>
      </w:tr>
      <w:tr w14:paraId="3F9C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5B51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5B49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广西</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0C4EC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柳州职业技术大学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AE13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面向智能制造领域职业教育的垂类大模型研发与应用</w:t>
            </w:r>
          </w:p>
        </w:tc>
      </w:tr>
      <w:tr w14:paraId="385C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337F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FD70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广西</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1F526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南宁职业技术大学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1751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南宁职业技术大学人工智能专业群垂类大模型建设</w:t>
            </w:r>
          </w:p>
        </w:tc>
      </w:tr>
      <w:tr w14:paraId="11E8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52F5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FB23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重庆</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7A123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重庆电子科技职业大学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2BC0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人工智能专业领域垂类模型及其应用体系建设</w:t>
            </w:r>
          </w:p>
        </w:tc>
      </w:tr>
      <w:tr w14:paraId="1A03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1B49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5268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四川</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DE883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德阳城市轨道交通职业学院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2EB2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AI驱动的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知因</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个性化学生成长赋能系统</w:t>
            </w:r>
          </w:p>
        </w:tc>
      </w:tr>
      <w:tr w14:paraId="080C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71FE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DDBD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陕西</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BF29B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延安职业技术学院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2DE2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大模型垂类模型建设与教学应用示范项目</w:t>
            </w:r>
          </w:p>
        </w:tc>
      </w:tr>
    </w:tbl>
    <w:p w14:paraId="09EDE0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w:t>
      </w:r>
      <w:r>
        <w:rPr>
          <w:rFonts w:hint="eastAsia" w:ascii="Times New Roman" w:hAnsi="Times New Roman" w:eastAsia="黑体" w:cs="Times New Roman"/>
          <w:sz w:val="32"/>
          <w:szCs w:val="32"/>
          <w:lang w:val="en-US" w:eastAsia="zh-CN"/>
        </w:rPr>
        <w:t>跨境电商专业领域</w:t>
      </w:r>
      <w:r>
        <w:rPr>
          <w:rFonts w:hint="eastAsia" w:ascii="黑体" w:hAnsi="黑体" w:eastAsia="黑体" w:cs="黑体"/>
          <w:sz w:val="32"/>
          <w:szCs w:val="40"/>
          <w:lang w:val="en-US" w:eastAsia="zh-CN"/>
        </w:rPr>
        <w:t>（</w:t>
      </w:r>
      <w:r>
        <w:rPr>
          <w:rFonts w:hint="default" w:ascii="Times New Roman" w:hAnsi="Times New Roman" w:eastAsia="黑体" w:cs="Times New Roman"/>
          <w:sz w:val="32"/>
          <w:szCs w:val="40"/>
          <w:lang w:val="en-US" w:eastAsia="zh-CN"/>
        </w:rPr>
        <w:t>21</w:t>
      </w:r>
      <w:r>
        <w:rPr>
          <w:rFonts w:hint="eastAsia" w:ascii="黑体" w:hAnsi="黑体" w:eastAsia="黑体" w:cs="黑体"/>
          <w:sz w:val="32"/>
          <w:szCs w:val="40"/>
          <w:lang w:val="en-US" w:eastAsia="zh-CN"/>
        </w:rPr>
        <w:t>所）</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1295"/>
        <w:gridCol w:w="2770"/>
        <w:gridCol w:w="3597"/>
      </w:tblGrid>
      <w:tr w14:paraId="1B65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14:paraId="4754798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14:paraId="241C23F0">
            <w:pPr>
              <w:keepNext w:val="0"/>
              <w:keepLines w:val="0"/>
              <w:widowControl/>
              <w:suppressLineNumbers w:val="0"/>
              <w:jc w:val="center"/>
              <w:textAlignment w:val="center"/>
              <w:rPr>
                <w:rFonts w:hint="eastAsia" w:ascii="Times New Roman" w:hAnsi="Times New Roman" w:eastAsia="黑体" w:cs="Times New Roman"/>
                <w:b w:val="0"/>
                <w:bCs w:val="0"/>
                <w:i w:val="0"/>
                <w:iCs w:val="0"/>
                <w:color w:val="000000"/>
                <w:sz w:val="24"/>
                <w:szCs w:val="24"/>
                <w:u w:val="none"/>
                <w:lang w:val="en-US" w:eastAsia="zh-CN"/>
              </w:rPr>
            </w:pPr>
            <w:r>
              <w:rPr>
                <w:rFonts w:hint="eastAsia" w:ascii="Times New Roman" w:hAnsi="Times New Roman" w:eastAsia="黑体" w:cs="Times New Roman"/>
                <w:b w:val="0"/>
                <w:bCs w:val="0"/>
                <w:i w:val="0"/>
                <w:iCs w:val="0"/>
                <w:color w:val="000000"/>
                <w:sz w:val="24"/>
                <w:szCs w:val="24"/>
                <w:u w:val="none"/>
                <w:lang w:val="en-US" w:eastAsia="zh-CN"/>
              </w:rPr>
              <w:t>所属省份</w:t>
            </w:r>
          </w:p>
        </w:tc>
        <w:tc>
          <w:tcPr>
            <w:tcW w:w="2770"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14:paraId="655A5EA6">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学校名称</w:t>
            </w:r>
          </w:p>
        </w:tc>
        <w:tc>
          <w:tcPr>
            <w:tcW w:w="3597"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14:paraId="076BA136">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r>
      <w:tr w14:paraId="327A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6F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F6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天津</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9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天津市职业大学</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1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跨境电商AI垂类教学实训模型建设项目</w:t>
            </w:r>
          </w:p>
        </w:tc>
      </w:tr>
      <w:tr w14:paraId="3A11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CE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E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河北</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FE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河北政法职业学院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3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法商融合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视域下跨境电商垂类模型训练与课程开发</w:t>
            </w:r>
          </w:p>
        </w:tc>
      </w:tr>
      <w:tr w14:paraId="3C99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3C8">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8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河北</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F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张家口职业技术学院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2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新丝路职教跨境技能图谱构建</w:t>
            </w:r>
          </w:p>
        </w:tc>
      </w:tr>
      <w:tr w14:paraId="090C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C6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D4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E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内蒙古民族幼儿师范高等专科学校</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45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赋能草原电商新引擎：基于AI大模型的内蒙古特色产业跨境营销与文化教育赋能平台</w:t>
            </w:r>
          </w:p>
        </w:tc>
      </w:tr>
      <w:tr w14:paraId="711E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1B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A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2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江海职业技术学院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6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基于阿里云通义千问的跨境电商垂类模型</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跨文化智能客户洞察与沟通解决方案</w:t>
            </w:r>
            <w:r>
              <w:rPr>
                <w:rFonts w:hint="eastAsia" w:ascii="Times New Roman" w:hAnsi="Times New Roman" w:eastAsia="仿宋_GB2312" w:cs="Times New Roman"/>
                <w:i w:val="0"/>
                <w:iCs w:val="0"/>
                <w:color w:val="000000"/>
                <w:kern w:val="0"/>
                <w:sz w:val="24"/>
                <w:szCs w:val="24"/>
                <w:u w:val="none"/>
                <w:lang w:val="en-US" w:eastAsia="zh-CN" w:bidi="ar"/>
              </w:rPr>
              <w:t>”</w:t>
            </w:r>
          </w:p>
        </w:tc>
      </w:tr>
      <w:tr w14:paraId="30DD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B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B5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D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江苏经贸职业技术学院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77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跨境电商专业领域垂类模型建设与应用推广项目</w:t>
            </w:r>
          </w:p>
        </w:tc>
      </w:tr>
      <w:tr w14:paraId="16A3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69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F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江苏</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22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无锡城市职业技术学院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B4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长三角</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跨境电商与智慧物流的职业教育垂类模型构建与应用</w:t>
            </w:r>
          </w:p>
        </w:tc>
      </w:tr>
      <w:tr w14:paraId="3195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7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44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FD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宁波城市职业技术学院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4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AIGS驱动的跨境数字营销教学模型开发</w:t>
            </w:r>
          </w:p>
        </w:tc>
      </w:tr>
      <w:tr w14:paraId="6F75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9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2E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浙江</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19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浙江工商职业技术学院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9A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智能家电跨境出海垂类模型建设</w:t>
            </w:r>
          </w:p>
        </w:tc>
      </w:tr>
      <w:tr w14:paraId="68DD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9D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F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3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安徽国际商务职业学院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3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智算出海・跨域共生：垂类模型驱动的数字贸易新生态</w:t>
            </w:r>
          </w:p>
        </w:tc>
      </w:tr>
      <w:tr w14:paraId="19FA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A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41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3F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福建水利电力职业技术学院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10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跨境电商专业领域垂类模型建设</w:t>
            </w:r>
          </w:p>
        </w:tc>
      </w:tr>
      <w:tr w14:paraId="686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2A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0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江西</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0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江西外语外贸职业学院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跨境电子商务专业群垂类大模型建设与应用</w:t>
            </w:r>
          </w:p>
        </w:tc>
      </w:tr>
      <w:tr w14:paraId="07B7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CC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03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43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滨州职业学院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02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大数据驱动的跨境电商垂直领域产教融合人才培养生态建设与应用研究</w:t>
            </w:r>
          </w:p>
        </w:tc>
      </w:tr>
      <w:tr w14:paraId="2C9B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70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9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D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临沂职业学院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1E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基于通义千问大模型的跨境电商合规与风控垂类模型构建及课程开发实践</w:t>
            </w:r>
          </w:p>
        </w:tc>
      </w:tr>
      <w:tr w14:paraId="6CF1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CA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2C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B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青岛幼儿师范高等专科学校</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8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AIGC驱动上合跨境电商智能教学体系构建</w:t>
            </w:r>
          </w:p>
        </w:tc>
      </w:tr>
      <w:tr w14:paraId="7B41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7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CA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F7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山东电子职业技术学院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8F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基于人工智能的跨境电商个性化营销与消费者洞察垂类模型项目</w:t>
            </w:r>
          </w:p>
        </w:tc>
      </w:tr>
      <w:tr w14:paraId="14F1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8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AE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山东</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B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威海海洋职业学院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E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AI+跨境电商</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智能实训课程开发与教学模式创新</w:t>
            </w:r>
          </w:p>
        </w:tc>
      </w:tr>
      <w:tr w14:paraId="3AC8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74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BC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湖南</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5F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湖南劳动人事职业学院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E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AI赋能跨境电商垂类模型实训平台建设及应用研究</w:t>
            </w:r>
          </w:p>
        </w:tc>
      </w:tr>
      <w:tr w14:paraId="2E2A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B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2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重庆</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48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重庆财经职业学院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F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跨境电商垂类模型（商智云）及其应用体系建设</w:t>
            </w:r>
          </w:p>
        </w:tc>
      </w:tr>
      <w:tr w14:paraId="7AAC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B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5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云南</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6A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德宏职业学院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4F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通义领航</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沿边跨境电商产教融合垂类模型构建与应用</w:t>
            </w:r>
          </w:p>
        </w:tc>
      </w:tr>
      <w:tr w14:paraId="0A47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1A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CF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新疆</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61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新疆应用职业技术学院</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E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高职跨境电子商务专业垂类模型建设与AI课程开发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基于新疆自贸区优势的产教融合实践</w:t>
            </w:r>
          </w:p>
        </w:tc>
      </w:tr>
    </w:tbl>
    <w:p w14:paraId="085D4D2A">
      <w:pPr>
        <w:rPr>
          <w:rFonts w:hint="default" w:ascii="Times New Roman" w:hAnsi="Times New Roman" w:eastAsia="仿宋_GB2312" w:cs="Times New Roman"/>
          <w:color w:val="000000" w:themeColor="text1"/>
          <w:sz w:val="32"/>
          <w:szCs w:val="32"/>
          <w14:textFill>
            <w14:solidFill>
              <w14:schemeClr w14:val="tx1"/>
            </w14:solidFill>
          </w14:textFill>
        </w:rPr>
      </w:pPr>
    </w:p>
    <w:p w14:paraId="0DC0B858"/>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9FFC1C-1338-469B-ADB7-A44DD7C3F9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F8E7A3-7439-415F-A29E-63AC924462D1}"/>
  </w:font>
  <w:font w:name="方正小标宋简体">
    <w:panose1 w:val="02000000000000000000"/>
    <w:charset w:val="86"/>
    <w:family w:val="auto"/>
    <w:pitch w:val="default"/>
    <w:sig w:usb0="00000001" w:usb1="08000000" w:usb2="00000000" w:usb3="00000000" w:csb0="00040000" w:csb1="00000000"/>
    <w:embedRegular r:id="rId3" w:fontKey="{571B06B4-5DD2-4E33-B715-5EAB9273E15B}"/>
  </w:font>
  <w:font w:name="仿宋_GB2312">
    <w:panose1 w:val="02010609030101010101"/>
    <w:charset w:val="86"/>
    <w:family w:val="modern"/>
    <w:pitch w:val="default"/>
    <w:sig w:usb0="00000001" w:usb1="080E0000" w:usb2="00000000" w:usb3="00000000" w:csb0="00040000" w:csb1="00000000"/>
    <w:embedRegular r:id="rId4" w:fontKey="{B6059BAA-4CEB-42FD-B2C3-5B47A0F0E74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21A6">
    <w:pPr>
      <w:pStyle w:val="2"/>
      <w:jc w:val="right"/>
    </w:pPr>
  </w:p>
  <w:p w14:paraId="7D63C7A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AA06">
    <w:pPr>
      <w:pStyle w:val="2"/>
      <w:tabs>
        <w:tab w:val="left" w:pos="3900"/>
        <w:tab w:val="clear" w:pos="4153"/>
        <w:tab w:val="clear" w:pos="8306"/>
      </w:tabs>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3992B"/>
    <w:multiLevelType w:val="singleLevel"/>
    <w:tmpl w:val="9EA399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90D14"/>
    <w:rsid w:val="6704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1051</Words>
  <Characters>1086</Characters>
  <Lines>0</Lines>
  <Paragraphs>0</Paragraphs>
  <TotalTime>5</TotalTime>
  <ScaleCrop>false</ScaleCrop>
  <LinksUpToDate>false</LinksUpToDate>
  <CharactersWithSpaces>1090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2025-10-17T07:23:00Z</dcterms:created>
  <dc:creator>49613</dc:creator>
  <cp:lastModifiedBy>音乐节</cp:lastModifiedBy>
  <dcterms:modified xsi:type="dcterms:W3CDTF">2025-10-17T10:06:06Z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eyJoZGlkIjoiNWQ1ZWQxNGMwMmRiNDU4ZDRiYzgyOGVkZTFhN2ZhYjIiLCJ1c2VySWQiOiI5NzY4MjIxNTkifQ==</vt:lpwstr>
  </property>
  <property fmtid="{D5CDD505-2E9C-101B-9397-08002B2CF9AE}" pid="4" name="ICV">
    <vt:lpwstr>CA8CFB623959473E9F15AB97C264B3A8_12</vt:lpwstr>
  </property>
</Properties>
</file>